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2.png" ContentType="image/png"/>
  <Override PartName="/word/media/image3.png" ContentType="image/pn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rPr>
          <w:rFonts w:ascii="Arial" w:hAnsi="Arial" w:cs="Arial"/>
          <w:sz w:val="20"/>
          <w:lang w:val="ru-RU"/>
        </w:rPr>
      </w:pPr>
      <w:r>
        <w:rPr>
          <w:rFonts w:cs="Arial" w:ascii="Arial" w:hAnsi="Arial"/>
          <w:sz w:val="20"/>
          <w:lang w:val="ru-RU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576" w:top="1814" w:footer="288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W w:w="9764" w:type="dxa"/>
        <w:jc w:val="left"/>
        <w:tblInd w:w="-125" w:type="dxa"/>
        <w:tblLayout w:type="fixed"/>
        <w:tblCellMar>
          <w:top w:w="57" w:type="dxa"/>
          <w:left w:w="115" w:type="dxa"/>
          <w:bottom w:w="57" w:type="dxa"/>
          <w:right w:w="115" w:type="dxa"/>
        </w:tblCellMar>
      </w:tblPr>
      <w:tblGrid>
        <w:gridCol w:w="2523"/>
        <w:gridCol w:w="7241"/>
      </w:tblGrid>
      <w:tr>
        <w:trPr>
          <w:trHeight w:val="243" w:hRule="atLeast"/>
        </w:trPr>
        <w:tc>
          <w:tcPr>
            <w:tcW w:w="9764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fill="A8D08D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Контактные данные</w:t>
            </w:r>
          </w:p>
        </w:tc>
      </w:tr>
      <w:tr>
        <w:trPr/>
        <w:tc>
          <w:tcPr>
            <w:tcW w:w="252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fill="F2F2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Название компании</w:t>
            </w:r>
          </w:p>
        </w:tc>
        <w:tc>
          <w:tcPr>
            <w:tcW w:w="72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</w:r>
          </w:p>
        </w:tc>
      </w:tr>
      <w:tr>
        <w:trPr/>
        <w:tc>
          <w:tcPr>
            <w:tcW w:w="252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fill="F2F2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ИНН (обязательно)</w:t>
            </w:r>
          </w:p>
        </w:tc>
        <w:tc>
          <w:tcPr>
            <w:tcW w:w="72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highlight w:val="yellow"/>
                <w:lang w:val="ru-RU"/>
              </w:rPr>
            </w:pPr>
            <w:r>
              <w:rPr>
                <w:rFonts w:cs="Arial" w:ascii="Arial" w:hAnsi="Arial"/>
                <w:sz w:val="20"/>
                <w:highlight w:val="yellow"/>
                <w:lang w:val="ru-RU"/>
              </w:rPr>
            </w:r>
          </w:p>
        </w:tc>
      </w:tr>
      <w:tr>
        <w:trPr/>
        <w:tc>
          <w:tcPr>
            <w:tcW w:w="252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fill="F2F2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Адрес (фактический)</w:t>
            </w:r>
          </w:p>
        </w:tc>
        <w:tc>
          <w:tcPr>
            <w:tcW w:w="72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</w:r>
          </w:p>
        </w:tc>
      </w:tr>
      <w:tr>
        <w:trPr/>
        <w:tc>
          <w:tcPr>
            <w:tcW w:w="252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fill="F2F2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Адрес (юридический)</w:t>
            </w:r>
          </w:p>
        </w:tc>
        <w:tc>
          <w:tcPr>
            <w:tcW w:w="72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</w:r>
          </w:p>
        </w:tc>
      </w:tr>
      <w:tr>
        <w:trPr/>
        <w:tc>
          <w:tcPr>
            <w:tcW w:w="252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fill="F2F2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Контактное лицо</w:t>
            </w:r>
          </w:p>
        </w:tc>
        <w:tc>
          <w:tcPr>
            <w:tcW w:w="72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highlight w:val="yellow"/>
                <w:lang w:val="ru-RU"/>
              </w:rPr>
            </w:pPr>
            <w:r>
              <w:rPr>
                <w:rFonts w:cs="Arial" w:ascii="Arial" w:hAnsi="Arial"/>
                <w:sz w:val="20"/>
                <w:highlight w:val="yellow"/>
                <w:lang w:val="ru-RU"/>
              </w:rPr>
            </w:r>
          </w:p>
        </w:tc>
      </w:tr>
      <w:tr>
        <w:trPr/>
        <w:tc>
          <w:tcPr>
            <w:tcW w:w="252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fill="F2F2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Телефон:</w:t>
            </w:r>
          </w:p>
        </w:tc>
        <w:tc>
          <w:tcPr>
            <w:tcW w:w="72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highlight w:val="yellow"/>
                <w:lang w:val="ru-RU"/>
              </w:rPr>
            </w:pPr>
            <w:r>
              <w:rPr>
                <w:rFonts w:cs="Arial" w:ascii="Arial" w:hAnsi="Arial"/>
                <w:sz w:val="20"/>
                <w:highlight w:val="yellow"/>
                <w:lang w:val="ru-RU"/>
              </w:rPr>
            </w:r>
          </w:p>
        </w:tc>
      </w:tr>
      <w:tr>
        <w:trPr/>
        <w:tc>
          <w:tcPr>
            <w:tcW w:w="252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fill="F2F2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Эл. почта:</w:t>
            </w:r>
          </w:p>
        </w:tc>
        <w:tc>
          <w:tcPr>
            <w:tcW w:w="72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highlight w:val="yellow"/>
                <w:lang w:val="ru-RU"/>
              </w:rPr>
            </w:pPr>
            <w:r>
              <w:rPr>
                <w:rFonts w:cs="Arial" w:ascii="Arial" w:hAnsi="Arial"/>
                <w:sz w:val="20"/>
                <w:highlight w:val="yellow"/>
                <w:lang w:val="ru-RU"/>
              </w:rPr>
            </w:r>
          </w:p>
        </w:tc>
      </w:tr>
      <w:tr>
        <w:trPr/>
        <w:tc>
          <w:tcPr>
            <w:tcW w:w="252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fill="F2F2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cs="Arial" w:ascii="Arial" w:hAnsi="Arial"/>
                <w:sz w:val="20"/>
                <w:lang w:val="ru-RU"/>
              </w:rPr>
              <w:t>Интернет-сайт:</w:t>
            </w:r>
          </w:p>
        </w:tc>
        <w:tc>
          <w:tcPr>
            <w:tcW w:w="724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highlight w:val="yellow"/>
                <w:lang w:val="ru-RU"/>
              </w:rPr>
            </w:pPr>
            <w:r>
              <w:rPr>
                <w:rFonts w:cs="Arial" w:ascii="Arial" w:hAnsi="Arial"/>
                <w:sz w:val="20"/>
                <w:highlight w:val="yellow"/>
                <w:lang w:val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0"/>
          <w:lang w:val="ru-RU"/>
        </w:rPr>
      </w:pPr>
      <w:r>
        <w:rPr>
          <w:rFonts w:cs="Arial" w:ascii="Arial" w:hAnsi="Arial"/>
          <w:sz w:val="20"/>
          <w:lang w:val="ru-RU"/>
        </w:rPr>
      </w:r>
    </w:p>
    <w:tbl>
      <w:tblPr>
        <w:tblW w:w="7440" w:type="dxa"/>
        <w:jc w:val="center"/>
        <w:tblInd w:w="0" w:type="dxa"/>
        <w:tblLayout w:type="fixed"/>
        <w:tblCellMar>
          <w:top w:w="57" w:type="dxa"/>
          <w:left w:w="115" w:type="dxa"/>
          <w:bottom w:w="57" w:type="dxa"/>
          <w:right w:w="115" w:type="dxa"/>
        </w:tblCellMar>
      </w:tblPr>
      <w:tblGrid>
        <w:gridCol w:w="3715"/>
        <w:gridCol w:w="3725"/>
      </w:tblGrid>
      <w:tr>
        <w:trPr/>
        <w:tc>
          <w:tcPr>
            <w:tcW w:w="7440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fill="A8D08D" w:val="clear"/>
            <w:vAlign w:val="center"/>
          </w:tcPr>
          <w:p>
            <w:pPr>
              <w:pStyle w:val="Normal"/>
              <w:tabs>
                <w:tab w:val="clear" w:pos="284"/>
                <w:tab w:val="left" w:pos="567" w:leader="none"/>
                <w:tab w:val="left" w:pos="4820" w:leader="none"/>
                <w:tab w:val="left" w:pos="5670" w:leader="none"/>
              </w:tabs>
              <w:spacing w:lineRule="auto" w:line="240" w:before="0" w:after="0"/>
              <w:jc w:val="left"/>
              <w:rPr>
                <w:rFonts w:ascii="Arial" w:hAnsi="Arial" w:cs="Arial"/>
                <w:caps/>
                <w:sz w:val="20"/>
                <w:lang w:val="ru-RU"/>
              </w:rPr>
            </w:pPr>
            <w:bookmarkStart w:id="0" w:name="_Hlk118365574"/>
            <w:bookmarkEnd w:id="0"/>
            <w:r>
              <w:rPr>
                <w:rFonts w:cs="Arial" w:ascii="Arial" w:hAnsi="Arial"/>
                <w:caps/>
                <w:sz w:val="20"/>
                <w:lang w:val="ru-RU"/>
              </w:rPr>
              <w:t>Запрашиваемый вид сертификации</w:t>
            </w:r>
          </w:p>
        </w:tc>
      </w:tr>
      <w:tr>
        <w:trPr>
          <w:trHeight w:val="1323" w:hRule="atLeast"/>
        </w:trPr>
        <w:tc>
          <w:tcPr>
            <w:tcW w:w="371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284"/>
                <w:tab w:val="left" w:pos="714" w:leader="none"/>
              </w:tabs>
              <w:spacing w:lineRule="auto" w:line="240" w:before="120" w:after="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cs="Arial" w:ascii="Arial" w:hAnsi="Arial"/>
                <w:sz w:val="20"/>
                <w:lang w:val="en-US" w:eastAsia="en-US"/>
              </w:rPr>
              <w:drawing>
                <wp:inline distT="0" distB="0" distL="0" distR="0">
                  <wp:extent cx="1093470" cy="768350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9" t="-12" r="-9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clear" w:pos="284"/>
                <w:tab w:val="left" w:pos="714" w:leader="none"/>
              </w:tabs>
              <w:spacing w:lineRule="auto" w:line="240" w:before="0" w:after="6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cs="Arial" w:ascii="Arial" w:hAnsi="Arial"/>
                <w:sz w:val="20"/>
                <w:lang w:val="ru-RU" w:eastAsia="en-US"/>
              </w:rPr>
              <w:t>Сертификация</w:t>
            </w:r>
            <w:r>
              <w:rPr>
                <w:rFonts w:cs="Arial" w:ascii="Arial" w:hAnsi="Arial"/>
                <w:sz w:val="20"/>
                <w:lang w:val="en-US" w:eastAsia="en-US"/>
              </w:rPr>
              <w:t xml:space="preserve"> </w:t>
            </w:r>
            <w:r>
              <w:rPr>
                <w:rFonts w:cs="Arial" w:ascii="Arial" w:hAnsi="Arial"/>
                <w:sz w:val="20"/>
                <w:lang w:val="ru-RU" w:eastAsia="en-US"/>
              </w:rPr>
              <w:t>цепочки</w:t>
            </w:r>
            <w:r>
              <w:rPr>
                <w:rFonts w:cs="Arial" w:ascii="Arial" w:hAnsi="Arial"/>
                <w:sz w:val="20"/>
                <w:lang w:val="en-US" w:eastAsia="en-US"/>
              </w:rPr>
              <w:t xml:space="preserve"> </w:t>
            </w:r>
            <w:r>
              <w:rPr>
                <w:rFonts w:cs="Arial" w:ascii="Arial" w:hAnsi="Arial"/>
                <w:sz w:val="20"/>
                <w:lang w:val="ru-RU" w:eastAsia="en-US"/>
              </w:rPr>
              <w:t>поставок</w:t>
            </w:r>
            <w:r>
              <w:rPr>
                <w:rFonts w:cs="Arial" w:ascii="Arial" w:hAnsi="Arial"/>
                <w:sz w:val="20"/>
                <w:lang w:val="en-US" w:eastAsia="en-US"/>
              </w:rPr>
              <w:t xml:space="preserve"> </w:t>
            </w:r>
          </w:p>
          <w:p>
            <w:pPr>
              <w:pStyle w:val="Normal"/>
              <w:tabs>
                <w:tab w:val="clear" w:pos="284"/>
                <w:tab w:val="left" w:pos="714" w:leader="none"/>
              </w:tabs>
              <w:spacing w:lineRule="auto" w:line="240" w:before="0" w:after="60"/>
              <w:jc w:val="center"/>
              <w:rPr>
                <w:rFonts w:ascii="Arial" w:hAnsi="Arial" w:cs="Arial"/>
                <w:b/>
                <w:b/>
                <w:bCs/>
                <w:sz w:val="20"/>
                <w:lang w:val="en-US" w:eastAsia="en-US"/>
              </w:rPr>
            </w:pPr>
            <w:r>
              <w:rPr>
                <w:rFonts w:cs="Arial" w:ascii="Arial" w:hAnsi="Arial"/>
                <w:b/>
                <w:bCs/>
                <w:sz w:val="20"/>
                <w:lang w:val="en-US" w:eastAsia="en-US"/>
              </w:rPr>
              <w:t>FE</w:t>
            </w:r>
            <w:r>
              <w:rPr>
                <w:rFonts w:cs="Arial" w:ascii="Arial" w:hAnsi="Arial"/>
                <w:b/>
                <w:bCs/>
                <w:sz w:val="20"/>
                <w:lang w:val="en-US" w:eastAsia="en-US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lang w:val="en-US" w:eastAsia="en-US"/>
              </w:rPr>
              <w:t>COC</w:t>
            </w:r>
          </w:p>
        </w:tc>
        <w:tc>
          <w:tcPr>
            <w:tcW w:w="3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284"/>
                <w:tab w:val="left" w:pos="714" w:leader="none"/>
              </w:tabs>
              <w:spacing w:lineRule="auto" w:line="240" w:before="120" w:after="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cs="Arial" w:ascii="Arial" w:hAnsi="Arial"/>
                <w:sz w:val="20"/>
                <w:lang w:val="en-US" w:eastAsia="en-US"/>
              </w:rPr>
              <w:drawing>
                <wp:inline distT="0" distB="0" distL="0" distR="0">
                  <wp:extent cx="1093470" cy="768350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9" t="-12" r="-9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clear" w:pos="284"/>
                <w:tab w:val="left" w:pos="714" w:leader="none"/>
              </w:tabs>
              <w:spacing w:lineRule="auto" w:line="240" w:before="0" w:after="6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>
              <w:rPr>
                <w:rFonts w:cs="Arial" w:ascii="Arial" w:hAnsi="Arial"/>
                <w:sz w:val="20"/>
                <w:lang w:val="ru-RU" w:eastAsia="en-US"/>
              </w:rPr>
              <w:t xml:space="preserve">Сертификация цепочки поставок </w:t>
            </w:r>
          </w:p>
          <w:p>
            <w:pPr>
              <w:pStyle w:val="Normal"/>
              <w:tabs>
                <w:tab w:val="clear" w:pos="284"/>
                <w:tab w:val="left" w:pos="714" w:leader="none"/>
              </w:tabs>
              <w:spacing w:lineRule="auto" w:line="240" w:before="120" w:after="0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>
              <w:rPr>
                <w:rFonts w:cs="Arial" w:ascii="Arial" w:hAnsi="Arial"/>
                <w:b/>
                <w:sz w:val="20"/>
                <w:lang w:val="en-US" w:eastAsia="en-US"/>
              </w:rPr>
              <w:t>FE</w:t>
            </w:r>
            <w:r>
              <w:rPr>
                <w:rFonts w:cs="Arial" w:ascii="Arial" w:hAnsi="Arial"/>
                <w:b/>
                <w:sz w:val="20"/>
                <w:lang w:val="ru-RU" w:eastAsia="en-US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lang w:val="en-US" w:eastAsia="en-US"/>
              </w:rPr>
              <w:t>Controlled</w:t>
            </w:r>
            <w:r>
              <w:rPr>
                <w:rFonts w:cs="Arial" w:ascii="Arial" w:hAnsi="Arial"/>
                <w:b/>
                <w:sz w:val="20"/>
                <w:lang w:val="ru-RU" w:eastAsia="en-US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lang w:val="en-US" w:eastAsia="en-US"/>
              </w:rPr>
              <w:t>Wood</w:t>
            </w:r>
          </w:p>
        </w:tc>
      </w:tr>
      <w:tr>
        <w:trPr>
          <w:trHeight w:val="369" w:hRule="atLeast"/>
        </w:trPr>
        <w:tc>
          <w:tcPr>
            <w:tcW w:w="371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284"/>
                <w:tab w:val="left" w:pos="714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0"/>
                <w:highlight w:val="yellow"/>
                <w:lang w:val="en-US" w:eastAsia="en-US"/>
              </w:rPr>
            </w:pPr>
            <w:r>
              <w:rPr>
                <w:rFonts w:cs="Arial" w:ascii="Arial" w:hAnsi="Arial"/>
                <w:sz w:val="20"/>
                <w:highlight w:val="yellow"/>
                <w:lang w:val="en-US" w:eastAsia="en-US"/>
              </w:rPr>
              <w:t>V</w:t>
            </w:r>
          </w:p>
        </w:tc>
        <w:tc>
          <w:tcPr>
            <w:tcW w:w="372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284"/>
                <w:tab w:val="left" w:pos="714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0"/>
                <w:highlight w:val="yellow"/>
                <w:lang w:val="ru-RU" w:eastAsia="en-US"/>
              </w:rPr>
            </w:pPr>
            <w:r>
              <w:rPr>
                <w:rFonts w:cs="Arial" w:ascii="Arial" w:hAnsi="Arial"/>
                <w:sz w:val="20"/>
                <w:highlight w:val="yellow"/>
                <w:lang w:val="en-US" w:eastAsia="en-US"/>
              </w:rPr>
              <w:t>V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sectPr>
          <w:type w:val="continuous"/>
          <w:pgSz w:w="11906" w:h="16838"/>
          <w:pgMar w:left="1134" w:right="1134" w:header="576" w:top="1814" w:footer="288" w:bottom="1134" w:gutter="0"/>
          <w:formProt w:val="false"/>
          <w:textDirection w:val="lrTb"/>
          <w:docGrid w:type="default" w:linePitch="360" w:charSpace="0"/>
        </w:sectPr>
      </w:pPr>
    </w:p>
    <w:tbl>
      <w:tblPr>
        <w:tblW w:w="9764" w:type="dxa"/>
        <w:jc w:val="left"/>
        <w:tblInd w:w="-125" w:type="dxa"/>
        <w:tblLayout w:type="fixed"/>
        <w:tblCellMar>
          <w:top w:w="57" w:type="dxa"/>
          <w:left w:w="115" w:type="dxa"/>
          <w:bottom w:w="57" w:type="dxa"/>
          <w:right w:w="115" w:type="dxa"/>
        </w:tblCellMar>
      </w:tblPr>
      <w:tblGrid>
        <w:gridCol w:w="3092"/>
        <w:gridCol w:w="6672"/>
      </w:tblGrid>
      <w:tr>
        <w:trPr/>
        <w:tc>
          <w:tcPr>
            <w:tcW w:w="9764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fill="A8D08D" w:val="clear"/>
            <w:vAlign w:val="center"/>
          </w:tcPr>
          <w:p>
            <w:pPr>
              <w:pStyle w:val="Normal"/>
              <w:tabs>
                <w:tab w:val="clear" w:pos="284"/>
                <w:tab w:val="left" w:pos="567" w:leader="none"/>
                <w:tab w:val="left" w:pos="4820" w:leader="none"/>
                <w:tab w:val="left" w:pos="5670" w:leader="none"/>
              </w:tabs>
              <w:spacing w:lineRule="auto" w:line="240" w:before="0" w:after="0"/>
              <w:jc w:val="left"/>
              <w:rPr>
                <w:rFonts w:ascii="Arial" w:hAnsi="Arial" w:cs="Arial"/>
                <w:caps/>
                <w:sz w:val="20"/>
                <w:lang w:val="ru-RU"/>
              </w:rPr>
            </w:pPr>
            <w:r>
              <w:rPr>
                <w:rFonts w:cs="Arial" w:ascii="Arial" w:hAnsi="Arial"/>
                <w:caps/>
                <w:sz w:val="20"/>
                <w:lang w:val="ru-RU"/>
              </w:rPr>
              <w:t>Общая информация дЛЯ:</w:t>
            </w:r>
          </w:p>
        </w:tc>
      </w:tr>
      <w:tr>
        <w:trPr/>
        <w:tc>
          <w:tcPr>
            <w:tcW w:w="9764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fill="A8D08D" w:val="clear"/>
            <w:vAlign w:val="center"/>
          </w:tcPr>
          <w:p>
            <w:pPr>
              <w:pStyle w:val="Normal"/>
              <w:tabs>
                <w:tab w:val="clear" w:pos="284"/>
                <w:tab w:val="left" w:pos="567" w:leader="none"/>
                <w:tab w:val="left" w:pos="4820" w:leader="none"/>
                <w:tab w:val="left" w:pos="5670" w:leader="none"/>
              </w:tabs>
              <w:spacing w:lineRule="auto" w:line="240" w:before="0" w:after="0"/>
              <w:jc w:val="left"/>
              <w:rPr>
                <w:rFonts w:ascii="Arial" w:hAnsi="Arial" w:cs="Arial"/>
                <w:caps/>
                <w:sz w:val="20"/>
                <w:lang w:val="ru-RU"/>
              </w:rPr>
            </w:pPr>
            <w:r>
              <w:rPr>
                <w:rFonts w:cs="Arial" w:ascii="Arial" w:hAnsi="Arial"/>
                <w:caps/>
                <w:sz w:val="20"/>
                <w:lang w:val="ru-RU"/>
              </w:rPr>
              <w:t xml:space="preserve">СертификациИ цепочки поставок </w:t>
            </w:r>
            <w:r>
              <w:rPr>
                <w:rFonts w:cs="Arial" w:ascii="Arial" w:hAnsi="Arial"/>
                <w:caps/>
                <w:sz w:val="20"/>
                <w:lang w:val="en-US"/>
              </w:rPr>
              <w:t>COC</w:t>
            </w:r>
          </w:p>
        </w:tc>
      </w:tr>
      <w:tr>
        <w:trPr/>
        <w:tc>
          <w:tcPr>
            <w:tcW w:w="30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fill="F2F2F2" w:val="clear"/>
            <w:vAlign w:val="center"/>
          </w:tcPr>
          <w:p>
            <w:pPr>
              <w:pStyle w:val="Normal"/>
              <w:tabs>
                <w:tab w:val="clear" w:pos="284"/>
                <w:tab w:val="left" w:pos="426" w:leader="none"/>
              </w:tabs>
              <w:spacing w:lineRule="auto" w:line="240" w:before="0" w:after="0"/>
              <w:jc w:val="left"/>
              <w:rPr>
                <w:rFonts w:ascii="Arial" w:hAnsi="Arial" w:cs="Arial"/>
                <w:bCs/>
                <w:sz w:val="20"/>
                <w:lang w:val="ru-RU"/>
              </w:rPr>
            </w:pPr>
            <w:r>
              <w:rPr>
                <w:rFonts w:cs="Arial" w:ascii="Arial" w:hAnsi="Arial"/>
                <w:bCs/>
                <w:sz w:val="20"/>
                <w:lang w:val="ru-RU"/>
              </w:rPr>
              <w:t>Общее количество площадок</w:t>
            </w:r>
          </w:p>
        </w:tc>
        <w:tc>
          <w:tcPr>
            <w:tcW w:w="667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>
            <w:pPr>
              <w:pStyle w:val="Normal"/>
              <w:tabs>
                <w:tab w:val="clear" w:pos="284"/>
                <w:tab w:val="left" w:pos="426" w:leader="none"/>
              </w:tabs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20"/>
                <w:lang w:val="ru-RU"/>
              </w:rPr>
            </w:pPr>
            <w:r>
              <w:rPr>
                <w:rFonts w:cs="Arial" w:ascii="Arial" w:hAnsi="Arial"/>
                <w:i/>
                <w:sz w:val="20"/>
                <w:highlight w:val="yellow"/>
                <w:lang w:val="en-US"/>
              </w:rPr>
              <w:t>XX</w:t>
            </w:r>
          </w:p>
        </w:tc>
      </w:tr>
      <w:tr>
        <w:trPr>
          <w:trHeight w:val="126" w:hRule="atLeast"/>
        </w:trPr>
        <w:tc>
          <w:tcPr>
            <w:tcW w:w="30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fill="F2F2F2" w:val="clear"/>
            <w:vAlign w:val="center"/>
          </w:tcPr>
          <w:p>
            <w:pPr>
              <w:pStyle w:val="Normal"/>
              <w:tabs>
                <w:tab w:val="clear" w:pos="284"/>
                <w:tab w:val="left" w:pos="426" w:leader="none"/>
              </w:tabs>
              <w:spacing w:lineRule="auto" w:line="240" w:before="0" w:after="0"/>
              <w:jc w:val="left"/>
              <w:rPr>
                <w:rFonts w:ascii="Arial" w:hAnsi="Arial" w:cs="Arial"/>
                <w:bCs/>
                <w:sz w:val="20"/>
                <w:lang w:val="ru-RU"/>
              </w:rPr>
            </w:pPr>
            <w:r>
              <w:rPr>
                <w:rFonts w:cs="Arial" w:ascii="Arial" w:hAnsi="Arial"/>
                <w:bCs/>
                <w:sz w:val="20"/>
                <w:lang w:val="ru-RU"/>
              </w:rPr>
              <w:t>Деятельность, осуществляемая на площадке 1:</w:t>
            </w:r>
          </w:p>
        </w:tc>
        <w:tc>
          <w:tcPr>
            <w:tcW w:w="667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>
            <w:pPr>
              <w:pStyle w:val="Normal"/>
              <w:tabs>
                <w:tab w:val="clear" w:pos="284"/>
                <w:tab w:val="left" w:pos="426" w:leader="none"/>
              </w:tabs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i/>
                <w:sz w:val="20"/>
                <w:highlight w:val="yellow"/>
                <w:lang w:val="ru-RU"/>
              </w:rPr>
              <w:t xml:space="preserve">Агент, брокер, трейдер с физическим владением / </w:t>
            </w:r>
          </w:p>
          <w:p>
            <w:pPr>
              <w:pStyle w:val="Normal"/>
              <w:tabs>
                <w:tab w:val="clear" w:pos="284"/>
                <w:tab w:val="left" w:pos="426" w:leader="none"/>
              </w:tabs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i/>
                <w:sz w:val="20"/>
                <w:highlight w:val="yellow"/>
                <w:lang w:val="ru-RU"/>
              </w:rPr>
              <w:t xml:space="preserve">Агент, брокер, трейдер без физического владения </w:t>
            </w:r>
          </w:p>
          <w:p>
            <w:pPr>
              <w:pStyle w:val="Normal"/>
              <w:tabs>
                <w:tab w:val="clear" w:pos="284"/>
                <w:tab w:val="left" w:pos="426" w:leader="none"/>
              </w:tabs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20"/>
                <w:highlight w:val="yellow"/>
                <w:lang w:val="ru-RU"/>
              </w:rPr>
            </w:pPr>
            <w:r>
              <w:rPr>
                <w:rFonts w:cs="Arial" w:ascii="Arial" w:hAnsi="Arial"/>
                <w:i/>
                <w:sz w:val="20"/>
                <w:highlight w:val="yellow"/>
                <w:lang w:val="ru-RU"/>
              </w:rPr>
              <w:t xml:space="preserve">Дистрибьютор, предприятие оптовой торговли </w:t>
            </w:r>
          </w:p>
          <w:p>
            <w:pPr>
              <w:pStyle w:val="Normal"/>
              <w:tabs>
                <w:tab w:val="clear" w:pos="284"/>
                <w:tab w:val="left" w:pos="426" w:leader="none"/>
              </w:tabs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20"/>
                <w:highlight w:val="yellow"/>
                <w:lang w:val="ru-RU"/>
              </w:rPr>
            </w:pPr>
            <w:r>
              <w:rPr>
                <w:rFonts w:cs="Arial" w:ascii="Arial" w:hAnsi="Arial"/>
                <w:i/>
                <w:sz w:val="20"/>
                <w:highlight w:val="yellow"/>
                <w:lang w:val="ru-RU"/>
              </w:rPr>
              <w:t xml:space="preserve">Сборщик недревесной продукции </w:t>
            </w:r>
          </w:p>
          <w:p>
            <w:pPr>
              <w:pStyle w:val="Normal"/>
              <w:tabs>
                <w:tab w:val="clear" w:pos="284"/>
                <w:tab w:val="left" w:pos="426" w:leader="none"/>
              </w:tabs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20"/>
                <w:highlight w:val="yellow"/>
                <w:lang w:val="ru-RU"/>
              </w:rPr>
            </w:pPr>
            <w:r>
              <w:rPr>
                <w:rFonts w:cs="Arial" w:ascii="Arial" w:hAnsi="Arial"/>
                <w:i/>
                <w:sz w:val="20"/>
                <w:highlight w:val="yellow"/>
                <w:lang w:val="ru-RU"/>
              </w:rPr>
              <w:t xml:space="preserve">Лесозаготовка </w:t>
            </w:r>
          </w:p>
          <w:p>
            <w:pPr>
              <w:pStyle w:val="Normal"/>
              <w:tabs>
                <w:tab w:val="clear" w:pos="284"/>
                <w:tab w:val="left" w:pos="426" w:leader="none"/>
              </w:tabs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20"/>
                <w:highlight w:val="yellow"/>
                <w:lang w:val="ru-RU"/>
              </w:rPr>
            </w:pPr>
            <w:r>
              <w:rPr>
                <w:rFonts w:cs="Arial" w:ascii="Arial" w:hAnsi="Arial"/>
                <w:i/>
                <w:sz w:val="20"/>
                <w:highlight w:val="yellow"/>
                <w:lang w:val="ru-RU"/>
              </w:rPr>
              <w:t xml:space="preserve">Первичный изготовитель </w:t>
            </w:r>
          </w:p>
          <w:p>
            <w:pPr>
              <w:pStyle w:val="Normal"/>
              <w:tabs>
                <w:tab w:val="clear" w:pos="284"/>
                <w:tab w:val="left" w:pos="426" w:leader="none"/>
              </w:tabs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20"/>
                <w:highlight w:val="yellow"/>
                <w:lang w:val="ru-RU"/>
              </w:rPr>
            </w:pPr>
            <w:r>
              <w:rPr>
                <w:rFonts w:cs="Arial" w:ascii="Arial" w:hAnsi="Arial"/>
                <w:i/>
                <w:sz w:val="20"/>
                <w:highlight w:val="yellow"/>
                <w:lang w:val="ru-RU"/>
              </w:rPr>
              <w:t xml:space="preserve">Полиграфия и сопутствующие услуги </w:t>
            </w:r>
          </w:p>
          <w:p>
            <w:pPr>
              <w:pStyle w:val="Normal"/>
              <w:tabs>
                <w:tab w:val="clear" w:pos="284"/>
                <w:tab w:val="left" w:pos="426" w:leader="none"/>
              </w:tabs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i/>
                <w:sz w:val="20"/>
                <w:highlight w:val="yellow"/>
                <w:lang w:val="ru-RU"/>
              </w:rPr>
              <w:t>Издательская деятельность</w:t>
            </w:r>
          </w:p>
          <w:p>
            <w:pPr>
              <w:pStyle w:val="Normal"/>
              <w:tabs>
                <w:tab w:val="clear" w:pos="284"/>
                <w:tab w:val="left" w:pos="426" w:leader="none"/>
              </w:tabs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20"/>
                <w:highlight w:val="yellow"/>
                <w:lang w:val="ru-RU"/>
              </w:rPr>
            </w:pPr>
            <w:r>
              <w:rPr>
                <w:rFonts w:cs="Arial" w:ascii="Arial" w:hAnsi="Arial"/>
                <w:i/>
                <w:sz w:val="20"/>
                <w:highlight w:val="yellow"/>
                <w:lang w:val="ru-RU"/>
              </w:rPr>
              <w:t xml:space="preserve">Предприятие розничной торговли </w:t>
            </w:r>
          </w:p>
          <w:p>
            <w:pPr>
              <w:pStyle w:val="Normal"/>
              <w:tabs>
                <w:tab w:val="clear" w:pos="284"/>
                <w:tab w:val="left" w:pos="426" w:leader="none"/>
              </w:tabs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20"/>
                <w:highlight w:val="yellow"/>
                <w:lang w:val="ru-RU"/>
              </w:rPr>
            </w:pPr>
            <w:r>
              <w:rPr>
                <w:rFonts w:cs="Arial" w:ascii="Arial" w:hAnsi="Arial"/>
                <w:i/>
                <w:sz w:val="20"/>
                <w:highlight w:val="yellow"/>
                <w:lang w:val="ru-RU"/>
              </w:rPr>
              <w:t>Вторичный изготовитель</w:t>
            </w:r>
          </w:p>
        </w:tc>
      </w:tr>
      <w:tr>
        <w:trPr>
          <w:trHeight w:val="126" w:hRule="atLeast"/>
        </w:trPr>
        <w:tc>
          <w:tcPr>
            <w:tcW w:w="30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fill="F2F2F2" w:val="clear"/>
            <w:vAlign w:val="center"/>
          </w:tcPr>
          <w:p>
            <w:pPr>
              <w:pStyle w:val="Normal"/>
              <w:tabs>
                <w:tab w:val="clear" w:pos="284"/>
                <w:tab w:val="left" w:pos="426" w:leader="none"/>
              </w:tabs>
              <w:spacing w:lineRule="auto" w:line="240" w:before="0" w:after="0"/>
              <w:jc w:val="left"/>
              <w:rPr>
                <w:rFonts w:ascii="Arial" w:hAnsi="Arial" w:cs="Arial"/>
                <w:bCs/>
                <w:sz w:val="20"/>
                <w:lang w:val="ru-RU"/>
              </w:rPr>
            </w:pPr>
            <w:r>
              <w:rPr>
                <w:rFonts w:cs="Arial" w:ascii="Arial" w:hAnsi="Arial"/>
                <w:bCs/>
                <w:sz w:val="20"/>
                <w:lang w:val="ru-RU"/>
              </w:rPr>
              <w:t>Деятельность, осуществляемая на площадке 2:</w:t>
            </w:r>
          </w:p>
        </w:tc>
        <w:tc>
          <w:tcPr>
            <w:tcW w:w="667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>
            <w:pPr>
              <w:pStyle w:val="Normal"/>
              <w:tabs>
                <w:tab w:val="clear" w:pos="284"/>
                <w:tab w:val="left" w:pos="426" w:leader="none"/>
              </w:tabs>
              <w:snapToGrid w:val="false"/>
              <w:spacing w:lineRule="auto" w:line="240" w:before="0" w:after="0"/>
              <w:jc w:val="left"/>
              <w:rPr>
                <w:rFonts w:ascii="Arial" w:hAnsi="Arial" w:cs="Arial"/>
                <w:bCs/>
                <w:i/>
                <w:i/>
                <w:sz w:val="20"/>
                <w:highlight w:val="yellow"/>
                <w:lang w:val="ru-RU"/>
              </w:rPr>
            </w:pPr>
            <w:r>
              <w:rPr>
                <w:rFonts w:cs="Arial" w:ascii="Arial" w:hAnsi="Arial"/>
                <w:bCs/>
                <w:i/>
                <w:sz w:val="20"/>
                <w:highlight w:val="yellow"/>
                <w:lang w:val="ru-RU"/>
              </w:rPr>
            </w:r>
          </w:p>
        </w:tc>
      </w:tr>
      <w:tr>
        <w:trPr>
          <w:trHeight w:val="73" w:hRule="atLeast"/>
        </w:trPr>
        <w:tc>
          <w:tcPr>
            <w:tcW w:w="9764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>
            <w:pPr>
              <w:pStyle w:val="Normal"/>
              <w:tabs>
                <w:tab w:val="clear" w:pos="284"/>
                <w:tab w:val="left" w:pos="426" w:leader="none"/>
              </w:tabs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20"/>
                <w:highlight w:val="yellow"/>
                <w:lang w:val="ru-RU"/>
              </w:rPr>
            </w:pPr>
            <w:r>
              <w:rPr>
                <w:rFonts w:cs="Arial" w:ascii="Arial" w:hAnsi="Arial"/>
                <w:i/>
                <w:sz w:val="20"/>
                <w:lang w:val="ru-RU"/>
              </w:rPr>
              <w:t xml:space="preserve">Если не хватает строк, наведите курсор на самый конец строки (чуть за границей таблицы) и нажмите </w:t>
            </w:r>
            <w:r>
              <w:rPr>
                <w:rFonts w:cs="Arial" w:ascii="Arial" w:hAnsi="Arial"/>
                <w:i/>
                <w:sz w:val="20"/>
                <w:lang w:val="en-US"/>
              </w:rPr>
              <w:t>ENTER</w:t>
            </w:r>
          </w:p>
        </w:tc>
      </w:tr>
      <w:tr>
        <w:trPr/>
        <w:tc>
          <w:tcPr>
            <w:tcW w:w="9764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fill="A8D08D" w:val="clear"/>
            <w:vAlign w:val="center"/>
          </w:tcPr>
          <w:p>
            <w:pPr>
              <w:pStyle w:val="Normal"/>
              <w:tabs>
                <w:tab w:val="clear" w:pos="284"/>
                <w:tab w:val="left" w:pos="567" w:leader="none"/>
                <w:tab w:val="left" w:pos="4820" w:leader="none"/>
                <w:tab w:val="left" w:pos="5670" w:leader="none"/>
              </w:tabs>
              <w:spacing w:lineRule="auto" w:line="240" w:before="0" w:after="0"/>
              <w:jc w:val="left"/>
              <w:rPr>
                <w:rFonts w:ascii="Arial" w:hAnsi="Arial" w:cs="Arial"/>
                <w:caps/>
                <w:sz w:val="20"/>
                <w:lang w:val="ru-RU"/>
              </w:rPr>
            </w:pPr>
            <w:r>
              <w:rPr>
                <w:rFonts w:cs="Arial" w:ascii="Arial" w:hAnsi="Arial"/>
                <w:caps/>
                <w:sz w:val="20"/>
                <w:lang w:val="ru-RU"/>
              </w:rPr>
              <w:t xml:space="preserve">СертификациИ поставщиков контролируемой древесины </w:t>
            </w:r>
            <w:r>
              <w:rPr>
                <w:rFonts w:cs="Arial" w:ascii="Arial" w:hAnsi="Arial"/>
                <w:caps/>
                <w:sz w:val="20"/>
                <w:lang w:val="en-US"/>
              </w:rPr>
              <w:t>CW</w:t>
            </w:r>
          </w:p>
        </w:tc>
      </w:tr>
      <w:tr>
        <w:trPr/>
        <w:tc>
          <w:tcPr>
            <w:tcW w:w="30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fill="F2F2F2" w:val="clear"/>
            <w:vAlign w:val="center"/>
          </w:tcPr>
          <w:p>
            <w:pPr>
              <w:pStyle w:val="Normal"/>
              <w:tabs>
                <w:tab w:val="clear" w:pos="284"/>
                <w:tab w:val="left" w:pos="426" w:leader="none"/>
              </w:tabs>
              <w:spacing w:lineRule="auto" w:line="240" w:before="0" w:after="0"/>
              <w:jc w:val="left"/>
              <w:rPr>
                <w:rFonts w:ascii="Arial" w:hAnsi="Arial" w:cs="Arial"/>
                <w:bCs/>
                <w:sz w:val="20"/>
                <w:lang w:val="ru-RU"/>
              </w:rPr>
            </w:pPr>
            <w:r>
              <w:rPr>
                <w:rFonts w:cs="Arial" w:ascii="Arial" w:hAnsi="Arial"/>
                <w:bCs/>
                <w:sz w:val="20"/>
                <w:lang w:val="ru-RU"/>
              </w:rPr>
              <w:t>Общее количество поставщиков</w:t>
            </w:r>
          </w:p>
        </w:tc>
        <w:tc>
          <w:tcPr>
            <w:tcW w:w="667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>
            <w:pPr>
              <w:pStyle w:val="Normal"/>
              <w:tabs>
                <w:tab w:val="clear" w:pos="284"/>
                <w:tab w:val="left" w:pos="426" w:leader="none"/>
              </w:tabs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20"/>
                <w:lang w:val="ru-RU"/>
              </w:rPr>
            </w:pPr>
            <w:r>
              <w:rPr>
                <w:rFonts w:cs="Arial" w:ascii="Arial" w:hAnsi="Arial"/>
                <w:i/>
                <w:sz w:val="20"/>
                <w:highlight w:val="yellow"/>
                <w:lang w:val="en-US"/>
              </w:rPr>
              <w:t xml:space="preserve">XX </w:t>
            </w:r>
          </w:p>
        </w:tc>
      </w:tr>
      <w:tr>
        <w:trPr>
          <w:trHeight w:val="102" w:hRule="atLeast"/>
        </w:trPr>
        <w:tc>
          <w:tcPr>
            <w:tcW w:w="309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fill="F2F2F2" w:val="clear"/>
            <w:vAlign w:val="center"/>
          </w:tcPr>
          <w:p>
            <w:pPr>
              <w:pStyle w:val="Normal"/>
              <w:tabs>
                <w:tab w:val="clear" w:pos="284"/>
                <w:tab w:val="left" w:pos="426" w:leader="none"/>
              </w:tabs>
              <w:spacing w:lineRule="auto" w:line="240" w:before="0" w:after="0"/>
              <w:jc w:val="left"/>
              <w:rPr>
                <w:rFonts w:ascii="Arial" w:hAnsi="Arial" w:cs="Arial"/>
                <w:bCs/>
                <w:sz w:val="20"/>
                <w:lang w:val="ru-RU"/>
              </w:rPr>
            </w:pPr>
            <w:r>
              <w:rPr>
                <w:rFonts w:cs="Arial" w:ascii="Arial" w:hAnsi="Arial"/>
                <w:bCs/>
                <w:sz w:val="20"/>
                <w:lang w:val="ru-RU"/>
              </w:rPr>
              <w:t xml:space="preserve">Регионы поставок </w:t>
            </w:r>
          </w:p>
        </w:tc>
        <w:tc>
          <w:tcPr>
            <w:tcW w:w="667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>
            <w:pPr>
              <w:pStyle w:val="Normal"/>
              <w:tabs>
                <w:tab w:val="clear" w:pos="284"/>
                <w:tab w:val="left" w:pos="426" w:leader="none"/>
              </w:tabs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20"/>
                <w:highlight w:val="yellow"/>
                <w:lang w:val="ru-RU"/>
              </w:rPr>
            </w:pPr>
            <w:r>
              <w:rPr>
                <w:rFonts w:cs="Arial" w:ascii="Arial" w:hAnsi="Arial"/>
                <w:i/>
                <w:sz w:val="20"/>
                <w:highlight w:val="yellow"/>
                <w:lang w:val="ru-RU"/>
              </w:rPr>
              <w:t>Область, Край, Республика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0"/>
          <w:lang w:val="ru-RU"/>
        </w:rPr>
      </w:pPr>
      <w:r>
        <w:rPr>
          <w:rFonts w:cs="Arial" w:ascii="Arial" w:hAnsi="Arial"/>
          <w:sz w:val="20"/>
          <w:lang w:val="ru-RU"/>
        </w:rPr>
      </w:r>
    </w:p>
    <w:sectPr>
      <w:type w:val="continuous"/>
      <w:pgSz w:w="11906" w:h="16838"/>
      <w:pgMar w:left="1134" w:right="1134" w:header="576" w:top="1814" w:footer="288" w:bottom="1134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lay">
    <w:charset w:val="cc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40"/>
      <w:jc w:val="center"/>
      <w:rPr>
        <w:rFonts w:ascii="Calibri" w:hAnsi="Calibri" w:cs="Arial"/>
        <w:b/>
        <w:b/>
        <w:sz w:val="20"/>
      </w:rPr>
    </w:pPr>
    <w:r>
      <w:rPr>
        <w:rFonts w:cs="Arial" w:ascii="Calibri" w:hAnsi="Calibri"/>
        <w:sz w:val="20"/>
        <w:lang w:val="ru-RU"/>
      </w:rPr>
      <w:t>страница</w:t>
    </w:r>
    <w:r>
      <w:rPr>
        <w:rFonts w:cs="Arial" w:ascii="Calibri" w:hAnsi="Calibri"/>
        <w:sz w:val="20"/>
      </w:rPr>
      <w:t xml:space="preserve"> </w:t>
    </w:r>
    <w:r>
      <w:rPr>
        <w:rFonts w:cs="Arial" w:ascii="Calibri" w:hAnsi="Calibri"/>
        <w:b/>
        <w:sz w:val="20"/>
      </w:rPr>
      <w:fldChar w:fldCharType="begin"/>
    </w:r>
    <w:r>
      <w:rPr>
        <w:sz w:val="20"/>
        <w:b/>
        <w:rFonts w:cs="Arial" w:ascii="Calibri" w:hAnsi="Calibri"/>
      </w:rPr>
      <w:instrText> PAGE \* ARABIC </w:instrText>
    </w:r>
    <w:r>
      <w:rPr>
        <w:sz w:val="20"/>
        <w:b/>
        <w:rFonts w:cs="Arial" w:ascii="Calibri" w:hAnsi="Calibri"/>
      </w:rPr>
      <w:fldChar w:fldCharType="separate"/>
    </w:r>
    <w:r>
      <w:rPr>
        <w:sz w:val="20"/>
        <w:b/>
        <w:rFonts w:cs="Arial" w:ascii="Calibri" w:hAnsi="Calibri"/>
      </w:rPr>
      <w:t>1</w:t>
    </w:r>
    <w:r>
      <w:rPr>
        <w:sz w:val="20"/>
        <w:b/>
        <w:rFonts w:cs="Arial" w:ascii="Calibri" w:hAnsi="Calibri"/>
      </w:rPr>
      <w:fldChar w:fldCharType="end"/>
    </w:r>
    <w:r>
      <w:rPr>
        <w:rFonts w:cs="Arial" w:ascii="Calibri" w:hAnsi="Calibri"/>
        <w:sz w:val="20"/>
      </w:rPr>
      <w:t xml:space="preserve"> </w:t>
    </w:r>
    <w:r>
      <w:rPr>
        <w:rFonts w:cs="Arial" w:ascii="Calibri" w:hAnsi="Calibri"/>
        <w:sz w:val="20"/>
        <w:lang w:val="ru-RU"/>
      </w:rPr>
      <w:t>из</w:t>
    </w:r>
    <w:r>
      <w:rPr>
        <w:rFonts w:cs="Arial" w:ascii="Calibri" w:hAnsi="Calibri"/>
        <w:sz w:val="20"/>
      </w:rPr>
      <w:t xml:space="preserve"> </w:t>
    </w:r>
    <w:r>
      <w:rPr>
        <w:rFonts w:cs="Arial" w:ascii="Calibri" w:hAnsi="Calibri"/>
        <w:b/>
        <w:sz w:val="20"/>
      </w:rPr>
      <w:fldChar w:fldCharType="begin"/>
    </w:r>
    <w:r>
      <w:rPr>
        <w:sz w:val="20"/>
        <w:b/>
        <w:rFonts w:cs="Arial" w:ascii="Calibri" w:hAnsi="Calibri"/>
      </w:rPr>
      <w:instrText> NUMPAGES \* ARABIC </w:instrText>
    </w:r>
    <w:r>
      <w:rPr>
        <w:sz w:val="20"/>
        <w:b/>
        <w:rFonts w:cs="Arial" w:ascii="Calibri" w:hAnsi="Calibri"/>
      </w:rPr>
      <w:fldChar w:fldCharType="separate"/>
    </w:r>
    <w:r>
      <w:rPr>
        <w:sz w:val="20"/>
        <w:b/>
        <w:rFonts w:cs="Arial" w:ascii="Calibri" w:hAnsi="Calibri"/>
      </w:rPr>
      <w:t>1</w:t>
    </w:r>
    <w:r>
      <w:rPr>
        <w:sz w:val="20"/>
        <w:b/>
        <w:rFonts w:cs="Arial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81" w:type="dxa"/>
      <w:jc w:val="left"/>
      <w:tblInd w:w="-142" w:type="dxa"/>
      <w:tblLayout w:type="fixed"/>
      <w:tblCellMar>
        <w:top w:w="28" w:type="dxa"/>
        <w:left w:w="70" w:type="dxa"/>
        <w:bottom w:w="28" w:type="dxa"/>
        <w:right w:w="70" w:type="dxa"/>
      </w:tblCellMar>
    </w:tblPr>
    <w:tblGrid>
      <w:gridCol w:w="7372"/>
      <w:gridCol w:w="2409"/>
    </w:tblGrid>
    <w:tr>
      <w:trPr>
        <w:trHeight w:val="23" w:hRule="atLeast"/>
        <w:cantSplit w:val="true"/>
      </w:trPr>
      <w:tc>
        <w:tcPr>
          <w:tcW w:w="7372" w:type="dxa"/>
          <w:tcBorders>
            <w:right w:val="single" w:sz="4" w:space="0" w:color="00B050"/>
          </w:tcBorders>
          <w:vAlign w:val="bottom"/>
        </w:tcPr>
        <w:p>
          <w:pPr>
            <w:pStyle w:val="Normal"/>
            <w:tabs>
              <w:tab w:val="clear" w:pos="284"/>
              <w:tab w:val="left" w:pos="1134" w:leader="none"/>
            </w:tabs>
            <w:spacing w:lineRule="auto" w:line="240" w:before="0" w:after="0"/>
            <w:jc w:val="left"/>
            <w:rPr/>
          </w:pPr>
          <w:r>
            <w:rPr>
              <w:rFonts w:eastAsia="Calibri" w:cs="Arial" w:ascii="Play;Play" w:hAnsi="Play;Play"/>
              <w:b/>
              <w:bCs/>
              <w:sz w:val="44"/>
              <w:szCs w:val="22"/>
              <w:lang w:val="ru-RU" w:eastAsia="en-US"/>
            </w:rPr>
            <w:t xml:space="preserve">Запрос на оказание услуг </w:t>
          </w:r>
        </w:p>
        <w:p>
          <w:pPr>
            <w:pStyle w:val="Normal"/>
            <w:tabs>
              <w:tab w:val="clear" w:pos="284"/>
              <w:tab w:val="left" w:pos="1134" w:leader="none"/>
            </w:tabs>
            <w:spacing w:lineRule="auto" w:line="240" w:before="0" w:after="120"/>
            <w:jc w:val="left"/>
            <w:rPr>
              <w:rFonts w:ascii="Play;Play" w:hAnsi="Play;Play" w:eastAsia="Calibri" w:cs="Arial"/>
              <w:sz w:val="16"/>
              <w:szCs w:val="16"/>
              <w:lang w:val="ru-RU" w:eastAsia="en-US"/>
            </w:rPr>
          </w:pPr>
          <w:r>
            <w:rPr>
              <w:rFonts w:eastAsia="Calibri" w:cs="Arial" w:ascii="Play;Play" w:hAnsi="Play;Play"/>
              <w:bCs/>
              <w:szCs w:val="22"/>
              <w:lang w:val="ru-RU" w:eastAsia="en-US"/>
            </w:rPr>
            <w:t xml:space="preserve">по сертификации цепочки поставок </w:t>
          </w:r>
          <w:r>
            <w:rPr>
              <w:rFonts w:eastAsia="Calibri" w:cs="Arial" w:ascii="Play;Play" w:hAnsi="Play;Play"/>
              <w:bCs/>
              <w:szCs w:val="22"/>
              <w:lang w:val="en-US" w:eastAsia="en-US"/>
            </w:rPr>
            <w:t>FE</w:t>
          </w:r>
        </w:p>
      </w:tc>
      <w:tc>
        <w:tcPr>
          <w:tcW w:w="2409" w:type="dxa"/>
          <w:vMerge w:val="restart"/>
          <w:tcBorders>
            <w:left w:val="single" w:sz="4" w:space="0" w:color="00B050"/>
          </w:tcBorders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Calibri" w:hAnsi="Calibri" w:eastAsia="Calibri" w:cs="Arial"/>
              <w:b/>
              <w:b/>
              <w:bCs/>
              <w:sz w:val="36"/>
              <w:szCs w:val="22"/>
              <w:lang w:val="en-US" w:eastAsia="en-US"/>
            </w:rPr>
          </w:pPr>
          <w:r>
            <w:rPr>
              <w:rFonts w:eastAsia="Calibri" w:cs="Arial" w:ascii="Arial" w:hAnsi="Arial"/>
              <w:sz w:val="16"/>
              <w:szCs w:val="16"/>
              <w:lang w:val="en-US" w:eastAsia="en-US"/>
            </w:rPr>
            <w:drawing>
              <wp:inline distT="0" distB="0" distL="0" distR="0">
                <wp:extent cx="1210310" cy="769620"/>
                <wp:effectExtent l="0" t="0" r="0" b="0"/>
                <wp:docPr id="1" name="Imag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" t="-15" r="-10" b="-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310" cy="769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23" w:hRule="atLeast"/>
        <w:cantSplit w:val="true"/>
      </w:trPr>
      <w:tc>
        <w:tcPr>
          <w:tcW w:w="7372" w:type="dxa"/>
          <w:tcBorders>
            <w:right w:val="single" w:sz="4" w:space="0" w:color="00B050"/>
          </w:tcBorders>
          <w:vAlign w:val="center"/>
        </w:tcPr>
        <w:p>
          <w:pPr>
            <w:pStyle w:val="Header"/>
            <w:spacing w:lineRule="auto" w:line="240" w:before="0" w:after="0"/>
            <w:jc w:val="left"/>
            <w:rPr>
              <w:rFonts w:ascii="Play;Play" w:hAnsi="Play;Play" w:cs="Play;Play"/>
              <w:i/>
              <w:i/>
              <w:color w:val="00B050"/>
              <w:sz w:val="16"/>
              <w:lang w:val="ru-RU"/>
            </w:rPr>
          </w:pPr>
          <w:r>
            <w:rPr>
              <w:rFonts w:cs="Play;Play" w:ascii="Play;Play" w:hAnsi="Play;Play"/>
              <w:color w:val="C45911"/>
              <w:sz w:val="20"/>
              <w:lang w:val="ru-RU"/>
            </w:rPr>
            <w:t>Для предоставления коммерческого предложения необходимо заполнить и отправить на электронную почту:</w:t>
          </w:r>
          <w:r>
            <w:rPr>
              <w:rFonts w:cs="Play;Play" w:ascii="Play;Play" w:hAnsi="Play;Play"/>
              <w:color w:val="00B050"/>
              <w:sz w:val="20"/>
              <w:lang w:val="ru-RU"/>
            </w:rPr>
            <w:t xml:space="preserve"> </w:t>
          </w:r>
          <w:hyperlink r:id="rId2">
            <w:r>
              <w:rPr>
                <w:rStyle w:val="InternetLink"/>
                <w:rFonts w:cs="Play;Play" w:ascii="Play;Play" w:hAnsi="Play;Play"/>
                <w:sz w:val="20"/>
                <w:lang w:val="en-US"/>
              </w:rPr>
              <w:t>DM</w:t>
            </w:r>
            <w:r>
              <w:rPr>
                <w:rStyle w:val="InternetLink"/>
                <w:rFonts w:cs="Play;Play" w:ascii="Play;Play" w:hAnsi="Play;Play"/>
                <w:sz w:val="20"/>
                <w:lang w:val="ru-RU"/>
              </w:rPr>
              <w:t>@</w:t>
            </w:r>
            <w:r>
              <w:rPr>
                <w:rStyle w:val="InternetLink"/>
                <w:rFonts w:cs="Play;Play" w:ascii="Play;Play" w:hAnsi="Play;Play"/>
                <w:sz w:val="20"/>
                <w:lang w:val="en-US"/>
              </w:rPr>
              <w:t>apex</w:t>
            </w:r>
            <w:r>
              <w:rPr>
                <w:rStyle w:val="InternetLink"/>
                <w:rFonts w:cs="Play;Play" w:ascii="Play;Play" w:hAnsi="Play;Play"/>
                <w:sz w:val="20"/>
                <w:lang w:val="ru-RU"/>
              </w:rPr>
              <w:t>-</w:t>
            </w:r>
            <w:r>
              <w:rPr>
                <w:rStyle w:val="InternetLink"/>
                <w:rFonts w:cs="Play;Play" w:ascii="Play;Play" w:hAnsi="Play;Play"/>
                <w:sz w:val="20"/>
                <w:lang w:val="en-US"/>
              </w:rPr>
              <w:t>g</w:t>
            </w:r>
            <w:r>
              <w:rPr>
                <w:rStyle w:val="InternetLink"/>
                <w:rFonts w:cs="Play;Play" w:ascii="Play;Play" w:hAnsi="Play;Play"/>
                <w:sz w:val="20"/>
                <w:lang w:val="ru-RU"/>
              </w:rPr>
              <w:t>.</w:t>
            </w:r>
            <w:r>
              <w:rPr>
                <w:rStyle w:val="InternetLink"/>
                <w:rFonts w:cs="Play;Play" w:ascii="Play;Play" w:hAnsi="Play;Play"/>
                <w:sz w:val="20"/>
                <w:lang w:val="en-US"/>
              </w:rPr>
              <w:t>ru</w:t>
            </w:r>
          </w:hyperlink>
          <w:r>
            <w:rPr>
              <w:rFonts w:cs="Play;Play" w:ascii="Play;Play" w:hAnsi="Play;Play"/>
              <w:color w:val="00B050"/>
              <w:sz w:val="20"/>
              <w:lang w:val="ru-RU"/>
            </w:rPr>
            <w:t xml:space="preserve">  </w:t>
          </w:r>
        </w:p>
      </w:tc>
      <w:tc>
        <w:tcPr>
          <w:tcW w:w="2409" w:type="dxa"/>
          <w:vMerge w:val="continue"/>
          <w:tcBorders>
            <w:left w:val="single" w:sz="4" w:space="0" w:color="00B050"/>
          </w:tcBorders>
          <w:vAlign w:val="center"/>
        </w:tcPr>
        <w:p>
          <w:pPr>
            <w:pStyle w:val="Normal"/>
            <w:snapToGrid w:val="false"/>
            <w:spacing w:lineRule="auto" w:line="240" w:before="0" w:after="0"/>
            <w:rPr>
              <w:rFonts w:ascii="Arial" w:hAnsi="Arial" w:eastAsia="Calibri" w:cs="Arial"/>
              <w:i/>
              <w:i/>
              <w:color w:val="00B050"/>
              <w:sz w:val="16"/>
              <w:szCs w:val="16"/>
              <w:lang w:val="ru-RU" w:eastAsia="en-US"/>
            </w:rPr>
          </w:pPr>
          <w:r>
            <w:rPr>
              <w:rFonts w:eastAsia="Calibri" w:cs="Arial" w:ascii="Arial" w:hAnsi="Arial"/>
              <w:i/>
              <w:color w:val="00B050"/>
              <w:sz w:val="16"/>
              <w:szCs w:val="16"/>
              <w:lang w:val="ru-RU" w:eastAsia="en-US"/>
            </w:rPr>
          </w:r>
        </w:p>
      </w:tc>
    </w:tr>
  </w:tbl>
  <w:p>
    <w:pPr>
      <w:pStyle w:val="Header"/>
      <w:spacing w:lineRule="auto" w:line="240" w:before="0" w:after="0"/>
      <w:contextualSpacing/>
      <w:jc w:val="left"/>
      <w:rPr>
        <w:i/>
        <w:i/>
        <w:color w:val="808080"/>
        <w:szCs w:val="24"/>
        <w:lang w:val="ru-RU"/>
      </w:rPr>
    </w:pPr>
    <w:r>
      <w:rPr>
        <w:i/>
        <w:color w:val="808080"/>
        <w:szCs w:val="24"/>
        <w:lang w:val="ru-RU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1134"/>
        </w:tabs>
        <w:ind w:left="1134" w:hanging="1134"/>
      </w:pPr>
      <w:rPr/>
    </w:lvl>
    <w:lvl w:ilvl="1">
      <w:start w:val="1"/>
      <w:pStyle w:val="Heading2"/>
      <w:numFmt w:val="decimal"/>
      <w:lvlText w:val="%1.%2"/>
      <w:lvlJc w:val="left"/>
      <w:pPr>
        <w:tabs>
          <w:tab w:val="num" w:pos="1134"/>
        </w:tabs>
        <w:ind w:left="1134" w:hanging="1134"/>
      </w:pPr>
      <w:rPr/>
    </w:lvl>
    <w:lvl w:ilvl="2">
      <w:start w:val="1"/>
      <w:pStyle w:val="Heading3"/>
      <w:numFmt w:val="decimal"/>
      <w:lvlText w:val="%1.%2.%3"/>
      <w:lvlJc w:val="left"/>
      <w:pPr>
        <w:tabs>
          <w:tab w:val="num" w:pos="1134"/>
        </w:tabs>
        <w:ind w:left="1134" w:hanging="1134"/>
      </w:pPr>
      <w:rPr/>
    </w:lvl>
    <w:lvl w:ilvl="3">
      <w:start w:val="1"/>
      <w:pStyle w:val="Heading4"/>
      <w:numFmt w:val="decimal"/>
      <w:lvlText w:val="%1.%2.%3.%4"/>
      <w:lvlJc w:val="left"/>
      <w:pPr>
        <w:tabs>
          <w:tab w:val="num" w:pos="1440"/>
        </w:tabs>
        <w:ind w:left="1134" w:hanging="1134"/>
      </w:pPr>
      <w:rPr/>
    </w:lvl>
    <w:lvl w:ilvl="4">
      <w:start w:val="1"/>
      <w:pStyle w:val="Heading5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/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/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/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134" w:hanging="1134"/>
      </w:pPr>
      <w:rPr/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284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tLeast" w:line="240" w:before="0" w:after="240"/>
      <w:jc w:val="both"/>
    </w:pPr>
    <w:rPr>
      <w:rFonts w:ascii="Times New Roman" w:hAnsi="Times New Roman" w:eastAsia="Times New Roman" w:cs="Times New Roman"/>
      <w:color w:val="auto"/>
      <w:sz w:val="24"/>
      <w:szCs w:val="20"/>
      <w:lang w:val="en-GB" w:bidi="ar-SA" w:eastAsia="zh-CN"/>
    </w:rPr>
  </w:style>
  <w:style w:type="paragraph" w:styleId="Heading1">
    <w:name w:val="Heading 1"/>
    <w:basedOn w:val="Normal"/>
    <w:next w:val="Normal"/>
    <w:qFormat/>
    <w:pPr>
      <w:pageBreakBefore/>
      <w:numPr>
        <w:ilvl w:val="0"/>
        <w:numId w:val="1"/>
      </w:numPr>
      <w:spacing w:before="120" w:after="360"/>
      <w:jc w:val="left"/>
      <w:outlineLvl w:val="0"/>
    </w:pPr>
    <w:rPr>
      <w:rFonts w:cs="Arial"/>
      <w:b/>
      <w:caps/>
      <w:spacing w:val="60"/>
      <w:sz w:val="28"/>
    </w:rPr>
  </w:style>
  <w:style w:type="paragraph" w:styleId="Heading2">
    <w:name w:val="Heading 2"/>
    <w:basedOn w:val="Heading1"/>
    <w:next w:val="Normal"/>
    <w:qFormat/>
    <w:pPr>
      <w:keepNext w:val="true"/>
      <w:keepLines/>
      <w:pageBreakBefore w:val="false"/>
      <w:numPr>
        <w:ilvl w:val="1"/>
        <w:numId w:val="1"/>
      </w:numPr>
      <w:spacing w:before="360" w:after="240"/>
      <w:outlineLvl w:val="1"/>
    </w:pPr>
    <w:rPr>
      <w:caps w:val="false"/>
      <w:smallCaps w:val="false"/>
      <w:sz w:val="24"/>
    </w:rPr>
  </w:style>
  <w:style w:type="paragraph" w:styleId="Heading3">
    <w:name w:val="Heading 3"/>
    <w:basedOn w:val="Heading2"/>
    <w:next w:val="Normal"/>
    <w:qFormat/>
    <w:pPr>
      <w:numPr>
        <w:ilvl w:val="2"/>
        <w:numId w:val="1"/>
      </w:numPr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pPr>
      <w:numPr>
        <w:ilvl w:val="3"/>
        <w:numId w:val="1"/>
      </w:numPr>
      <w:spacing w:before="240" w:after="240"/>
      <w:outlineLvl w:val="3"/>
    </w:pPr>
    <w:rPr>
      <w:spacing w:val="0"/>
    </w:rPr>
  </w:style>
  <w:style w:type="paragraph" w:styleId="Heading5">
    <w:name w:val="Heading 5"/>
    <w:basedOn w:val="Heading4"/>
    <w:next w:val="Normal"/>
    <w:qFormat/>
    <w:pPr>
      <w:numPr>
        <w:ilvl w:val="4"/>
        <w:numId w:val="1"/>
      </w:numPr>
      <w:outlineLvl w:val="4"/>
    </w:pPr>
    <w:rPr>
      <w:b w:val="false"/>
    </w:rPr>
  </w:style>
  <w:style w:type="paragraph" w:styleId="Heading6">
    <w:name w:val="Heading 6"/>
    <w:basedOn w:val="Heading5"/>
    <w:next w:val="Normal"/>
    <w:qFormat/>
    <w:pPr>
      <w:numPr>
        <w:ilvl w:val="0"/>
        <w:numId w:val="2"/>
      </w:numPr>
      <w:outlineLvl w:val="5"/>
    </w:pPr>
    <w:rPr/>
  </w:style>
  <w:style w:type="paragraph" w:styleId="Heading7">
    <w:name w:val="Heading 7"/>
    <w:basedOn w:val="Heading6"/>
    <w:next w:val="Normal"/>
    <w:qFormat/>
    <w:pPr>
      <w:outlineLvl w:val="6"/>
    </w:pPr>
    <w:rPr/>
  </w:style>
  <w:style w:type="paragraph" w:styleId="Heading8">
    <w:name w:val="Heading 8"/>
    <w:basedOn w:val="Heading7"/>
    <w:next w:val="Normal"/>
    <w:qFormat/>
    <w:pPr>
      <w:spacing w:before="240" w:after="120"/>
      <w:outlineLvl w:val="7"/>
    </w:pPr>
    <w:rPr/>
  </w:style>
  <w:style w:type="paragraph" w:styleId="Heading9">
    <w:name w:val="Heading 9"/>
    <w:basedOn w:val="Heading8"/>
    <w:next w:val="Normal"/>
    <w:qFormat/>
    <w:pPr>
      <w:ind w:left="1701" w:hanging="1701"/>
      <w:outlineLvl w:val="8"/>
    </w:pPr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eastAsia="Times New Roman" w:cs="Aria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/>
  </w:style>
  <w:style w:type="character" w:styleId="WW8Num16z0">
    <w:name w:val="WW8Num16z0"/>
    <w:qFormat/>
    <w:rPr>
      <w:sz w:val="16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St12z0">
    <w:name w:val="WW8NumSt12z0"/>
    <w:qFormat/>
    <w:rPr>
      <w:rFonts w:ascii="Symbol" w:hAnsi="Symbol" w:cs="Symbol"/>
    </w:rPr>
  </w:style>
  <w:style w:type="character" w:styleId="Style5">
    <w:name w:val="Основной шрифт абзаца"/>
    <w:qFormat/>
    <w:rPr/>
  </w:style>
  <w:style w:type="character" w:styleId="LineNumbering">
    <w:name w:val="Line Numbering"/>
    <w:basedOn w:val="Style5"/>
    <w:rPr/>
  </w:style>
  <w:style w:type="character" w:styleId="FootnoteCharacters">
    <w:name w:val="Footnote Characters"/>
    <w:qFormat/>
    <w:rPr>
      <w:rFonts w:ascii="Arial" w:hAnsi="Arial" w:cs="Arial"/>
      <w:sz w:val="16"/>
      <w:vertAlign w:val="superscript"/>
    </w:rPr>
  </w:style>
  <w:style w:type="character" w:styleId="InternetLink">
    <w:name w:val="Hyperlink"/>
    <w:rPr>
      <w:color w:val="0000FF"/>
      <w:u w:val="single"/>
    </w:rPr>
  </w:style>
  <w:style w:type="character" w:styleId="Style6">
    <w:name w:val="Текст выноски Знак"/>
    <w:qFormat/>
    <w:rPr>
      <w:rFonts w:ascii="Tahoma" w:hAnsi="Tahoma" w:cs="Tahoma"/>
      <w:sz w:val="16"/>
      <w:szCs w:val="16"/>
    </w:rPr>
  </w:style>
  <w:style w:type="character" w:styleId="PageNumber">
    <w:name w:val="Page Number"/>
    <w:basedOn w:val="Style5"/>
    <w:rPr/>
  </w:style>
  <w:style w:type="character" w:styleId="GFAleichteHervorhebung">
    <w:name w:val="GFA leichte Hervorhebung"/>
    <w:qFormat/>
    <w:rPr>
      <w:i/>
      <w:color w:val="148DCD"/>
    </w:rPr>
  </w:style>
  <w:style w:type="character" w:styleId="Style7">
    <w:name w:val="Нижний колонтитул Знак"/>
    <w:qFormat/>
    <w:rPr>
      <w:rFonts w:ascii="Times New Roman" w:hAnsi="Times New Roman" w:eastAsia="Times New Roman" w:cs="Times New Roman"/>
      <w:sz w:val="24"/>
      <w:szCs w:val="20"/>
      <w:lang w:val="en-GB"/>
    </w:rPr>
  </w:style>
  <w:style w:type="character" w:styleId="Style8">
    <w:name w:val="Неразрешенное упоминание"/>
    <w:qFormat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ts4">
    <w:name w:val="TOC 4"/>
    <w:basedOn w:val="Heading4"/>
    <w:next w:val="Normal"/>
    <w:pPr>
      <w:numPr>
        <w:ilvl w:val="0"/>
        <w:numId w:val="0"/>
      </w:numPr>
      <w:spacing w:before="0" w:after="0"/>
      <w:ind w:left="1134" w:right="567" w:hanging="1134"/>
    </w:pPr>
    <w:rPr>
      <w:b w:val="false"/>
    </w:rPr>
  </w:style>
  <w:style w:type="paragraph" w:styleId="Contents3">
    <w:name w:val="TOC 3"/>
    <w:basedOn w:val="Heading3"/>
    <w:pPr>
      <w:keepNext w:val="false"/>
      <w:keepLines w:val="false"/>
      <w:widowControl w:val="false"/>
      <w:numPr>
        <w:ilvl w:val="0"/>
        <w:numId w:val="0"/>
      </w:numPr>
      <w:spacing w:before="0" w:after="0"/>
      <w:ind w:left="1134" w:right="567" w:hanging="1134"/>
    </w:pPr>
    <w:rPr>
      <w:b w:val="false"/>
      <w:spacing w:val="0"/>
    </w:rPr>
  </w:style>
  <w:style w:type="paragraph" w:styleId="Contents2">
    <w:name w:val="TOC 2"/>
    <w:basedOn w:val="Heading2"/>
    <w:pPr>
      <w:keepNext w:val="false"/>
      <w:keepLines w:val="false"/>
      <w:widowControl w:val="false"/>
      <w:numPr>
        <w:ilvl w:val="0"/>
        <w:numId w:val="0"/>
      </w:numPr>
      <w:spacing w:before="120" w:after="0"/>
      <w:ind w:left="1134" w:right="567" w:hanging="1134"/>
    </w:pPr>
    <w:rPr>
      <w:b w:val="false"/>
      <w:spacing w:val="0"/>
      <w:sz w:val="22"/>
    </w:rPr>
  </w:style>
  <w:style w:type="paragraph" w:styleId="Contents1">
    <w:name w:val="TOC 1"/>
    <w:basedOn w:val="Heading1"/>
    <w:next w:val="Contents2"/>
    <w:pPr>
      <w:pageBreakBefore w:val="false"/>
      <w:numPr>
        <w:ilvl w:val="0"/>
        <w:numId w:val="0"/>
      </w:numPr>
      <w:spacing w:before="120" w:after="120"/>
      <w:ind w:left="1134" w:right="567" w:hanging="1134"/>
    </w:pPr>
    <w:rPr>
      <w:spacing w:val="0"/>
      <w:sz w:val="22"/>
    </w:rPr>
  </w:style>
  <w:style w:type="paragraph" w:styleId="Index3">
    <w:name w:val="Index 3"/>
    <w:basedOn w:val="Normal"/>
    <w:next w:val="Normal"/>
    <w:pPr>
      <w:ind w:left="567" w:hanging="0"/>
    </w:pPr>
    <w:rPr>
      <w:sz w:val="20"/>
    </w:rPr>
  </w:style>
  <w:style w:type="paragraph" w:styleId="Index2">
    <w:name w:val="Index 2"/>
    <w:basedOn w:val="Normal"/>
    <w:next w:val="Normal"/>
    <w:pPr>
      <w:ind w:left="283" w:hanging="0"/>
    </w:pPr>
    <w:rPr/>
  </w:style>
  <w:style w:type="paragraph" w:styleId="Index1">
    <w:name w:val="Index 1"/>
    <w:basedOn w:val="Normal"/>
    <w:next w:val="Normal"/>
    <w:pPr/>
    <w:rPr/>
  </w:style>
  <w:style w:type="paragraph" w:styleId="IndexHeading">
    <w:name w:val="Index Heading"/>
    <w:basedOn w:val="Normal"/>
    <w:next w:val="Normal"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284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jc w:val="right"/>
    </w:pPr>
    <w:rPr/>
  </w:style>
  <w:style w:type="paragraph" w:styleId="Header">
    <w:name w:val="Header"/>
    <w:basedOn w:val="Normal"/>
    <w:pPr>
      <w:jc w:val="right"/>
    </w:pPr>
    <w:rPr/>
  </w:style>
  <w:style w:type="paragraph" w:styleId="Footnote">
    <w:name w:val="Footnote Text"/>
    <w:basedOn w:val="Normal"/>
    <w:pPr>
      <w:ind w:left="284" w:hanging="284"/>
      <w:jc w:val="left"/>
    </w:pPr>
    <w:rPr>
      <w:sz w:val="18"/>
    </w:rPr>
  </w:style>
  <w:style w:type="paragraph" w:styleId="Style9">
    <w:name w:val="Текст выноски"/>
    <w:basedOn w:val="Normal"/>
    <w:qFormat/>
    <w:pPr/>
    <w:rPr>
      <w:rFonts w:ascii="Tahoma" w:hAnsi="Tahoma" w:eastAsia="SimHei;SimHei" w:cs="Tahoma"/>
      <w:sz w:val="16"/>
      <w:szCs w:val="16"/>
      <w:lang w:val="en-US"/>
    </w:rPr>
  </w:style>
  <w:style w:type="paragraph" w:styleId="Style10">
    <w:name w:val="Название объекта"/>
    <w:basedOn w:val="Normal"/>
    <w:next w:val="Normal"/>
    <w:qFormat/>
    <w:pPr>
      <w:spacing w:before="0" w:after="220"/>
      <w:ind w:left="1701" w:hanging="1701"/>
      <w:jc w:val="left"/>
    </w:pPr>
    <w:rPr>
      <w:b/>
      <w:bCs/>
    </w:rPr>
  </w:style>
  <w:style w:type="paragraph" w:styleId="Style11">
    <w:name w:val="Перечень рисунков"/>
    <w:basedOn w:val="Normal"/>
    <w:next w:val="Normal"/>
    <w:qFormat/>
    <w:pPr>
      <w:ind w:left="1134" w:right="567" w:hanging="1134"/>
      <w:jc w:val="left"/>
    </w:pPr>
    <w:rPr/>
  </w:style>
  <w:style w:type="paragraph" w:styleId="Quellenangabe">
    <w:name w:val="Quellenangabe"/>
    <w:basedOn w:val="Normal"/>
    <w:next w:val="Normal"/>
    <w:qFormat/>
    <w:pPr>
      <w:spacing w:before="60" w:after="220"/>
      <w:ind w:left="851" w:hanging="851"/>
      <w:jc w:val="left"/>
    </w:pPr>
    <w:rPr>
      <w:sz w:val="18"/>
    </w:rPr>
  </w:style>
  <w:style w:type="paragraph" w:styleId="Contents5">
    <w:name w:val="TOC 5"/>
    <w:basedOn w:val="Heading5"/>
    <w:next w:val="Normal"/>
    <w:pPr>
      <w:numPr>
        <w:ilvl w:val="0"/>
        <w:numId w:val="0"/>
      </w:numPr>
      <w:ind w:right="567" w:hanging="0"/>
    </w:pPr>
    <w:rPr/>
  </w:style>
  <w:style w:type="paragraph" w:styleId="Tabellenstandard">
    <w:name w:val="Tabellenstandard"/>
    <w:basedOn w:val="Normal"/>
    <w:qFormat/>
    <w:pPr>
      <w:spacing w:before="48" w:after="48"/>
      <w:contextualSpacing/>
      <w:jc w:val="left"/>
    </w:pPr>
    <w:rPr>
      <w:sz w:val="18"/>
    </w:rPr>
  </w:style>
  <w:style w:type="paragraph" w:styleId="Style12">
    <w:name w:val="Маркированный список"/>
    <w:basedOn w:val="Normal"/>
    <w:qFormat/>
    <w:pPr>
      <w:ind w:left="360" w:hanging="360"/>
      <w:jc w:val="left"/>
    </w:pPr>
    <w:rPr/>
  </w:style>
  <w:style w:type="paragraph" w:styleId="2">
    <w:name w:val="Маркированный список 2"/>
    <w:basedOn w:val="Style12"/>
    <w:qFormat/>
    <w:pPr>
      <w:ind w:left="643" w:hanging="360"/>
    </w:pPr>
    <w:rPr/>
  </w:style>
  <w:style w:type="paragraph" w:styleId="3">
    <w:name w:val="Маркированный список 3"/>
    <w:basedOn w:val="2"/>
    <w:qFormat/>
    <w:pPr>
      <w:ind w:left="926" w:hanging="360"/>
    </w:pPr>
    <w:rPr/>
  </w:style>
  <w:style w:type="paragraph" w:styleId="Kolumne">
    <w:name w:val="Kolumne"/>
    <w:basedOn w:val="Normal"/>
    <w:qFormat/>
    <w:pPr>
      <w:jc w:val="left"/>
    </w:pPr>
    <w:rPr>
      <w:b/>
    </w:rPr>
  </w:style>
  <w:style w:type="paragraph" w:styleId="Style13">
    <w:name w:val="Абзац списка"/>
    <w:basedOn w:val="Normal"/>
    <w:qFormat/>
    <w:pPr>
      <w:spacing w:before="0" w:after="240"/>
      <w:ind w:left="284" w:hanging="284"/>
      <w:contextualSpacing/>
    </w:pPr>
    <w:rPr/>
  </w:style>
  <w:style w:type="paragraph" w:styleId="OhneEA">
    <w:name w:val="ohne EA"/>
    <w:basedOn w:val="Normal"/>
    <w:next w:val="Normal"/>
    <w:qFormat/>
    <w:pPr>
      <w:spacing w:lineRule="atLeast" w:line="320" w:before="0" w:after="0"/>
    </w:pPr>
    <w:rPr>
      <w:lang w:val="de-DE"/>
    </w:rPr>
  </w:style>
  <w:style w:type="paragraph" w:styleId="Font7">
    <w:name w:val="font_7"/>
    <w:basedOn w:val="Normal"/>
    <w:qFormat/>
    <w:pPr>
      <w:spacing w:lineRule="auto" w:line="240" w:before="280" w:after="280"/>
      <w:jc w:val="left"/>
    </w:pPr>
    <w:rPr>
      <w:szCs w:val="24"/>
      <w:lang w:val="ru-RU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DM@apex-g.ru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2022-11-03T10:52:00Z</dcterms:created>
  <dc:creator>Медуницын</dc:creator>
  <dc:description/>
  <cp:keywords> </cp:keywords>
  <dc:language>en-US</dc:language>
  <cp:lastModifiedBy>Дмитрий Медуницын</cp:lastModifiedBy>
  <cp:lastPrinted>2013-07-28T20:42:00Z</cp:lastPrinted>
  <dcterms:modified xsi:type="dcterms:W3CDTF">2022-11-03T11:15:00Z</dcterms:modified>
  <cp:revision>4</cp:revision>
  <dc:subject/>
  <dc:title>АПЭКС normal.dotx</dc:title>
</cp:coreProperties>
</file>